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DEAEB" w14:textId="566EF9A7" w:rsidR="007359BA" w:rsidRPr="000661CC" w:rsidRDefault="000661CC" w:rsidP="000661CC">
      <w:pPr>
        <w:jc w:val="center"/>
        <w:rPr>
          <w:b/>
          <w:bCs/>
          <w:sz w:val="28"/>
          <w:szCs w:val="28"/>
        </w:rPr>
      </w:pPr>
      <w:r w:rsidRPr="000661CC">
        <w:rPr>
          <w:b/>
          <w:bCs/>
          <w:sz w:val="28"/>
          <w:szCs w:val="28"/>
        </w:rPr>
        <w:t>ROSETTI PIVOT LIMITED VENDOR REGISTRATION</w:t>
      </w:r>
    </w:p>
    <w:p w14:paraId="25FB589B" w14:textId="6E532A9A" w:rsidR="000661CC" w:rsidRPr="000661CC" w:rsidRDefault="000661CC" w:rsidP="000661CC">
      <w:pPr>
        <w:jc w:val="both"/>
        <w:rPr>
          <w:sz w:val="22"/>
          <w:szCs w:val="22"/>
        </w:rPr>
      </w:pPr>
      <w:r w:rsidRPr="000661CC">
        <w:rPr>
          <w:sz w:val="22"/>
          <w:szCs w:val="22"/>
        </w:rPr>
        <w:t xml:space="preserve">At </w:t>
      </w:r>
      <w:r w:rsidRPr="000661CC">
        <w:rPr>
          <w:b/>
          <w:bCs/>
          <w:sz w:val="22"/>
          <w:szCs w:val="22"/>
        </w:rPr>
        <w:t>Rosetti Pivot Limited</w:t>
      </w:r>
      <w:r w:rsidRPr="000661CC">
        <w:rPr>
          <w:sz w:val="22"/>
          <w:szCs w:val="22"/>
        </w:rPr>
        <w:t>, we believe that strong partnerships with our vendors are vital to delivering excellence across our operations in the oil, gas, and energy sectors. Our Supply Chain Management Team is committed to ensuring efficient, ethical, and transparent procurement processes that support our business goals and uphold the highest industry standards.</w:t>
      </w:r>
    </w:p>
    <w:p w14:paraId="368302C8" w14:textId="77777777" w:rsidR="000661CC" w:rsidRPr="000661CC" w:rsidRDefault="000661CC" w:rsidP="000661CC">
      <w:pPr>
        <w:jc w:val="both"/>
        <w:rPr>
          <w:sz w:val="22"/>
          <w:szCs w:val="22"/>
        </w:rPr>
      </w:pPr>
      <w:r w:rsidRPr="000661CC">
        <w:rPr>
          <w:sz w:val="22"/>
          <w:szCs w:val="22"/>
        </w:rPr>
        <w:t>We engage with suppliers that share our values of quality, innovation, safety, and sustainability. From complex engineering solutions to essential goods and services, we work closely with our vendors to ensure competitive, timely, and value-driven delivery.</w:t>
      </w:r>
    </w:p>
    <w:p w14:paraId="5B0E8FA4" w14:textId="77777777" w:rsidR="000661CC" w:rsidRPr="000661CC" w:rsidRDefault="000661CC" w:rsidP="000661CC">
      <w:pPr>
        <w:jc w:val="both"/>
        <w:rPr>
          <w:b/>
          <w:bCs/>
          <w:sz w:val="22"/>
          <w:szCs w:val="22"/>
        </w:rPr>
      </w:pPr>
      <w:r w:rsidRPr="000661CC">
        <w:rPr>
          <w:b/>
          <w:bCs/>
          <w:sz w:val="22"/>
          <w:szCs w:val="22"/>
        </w:rPr>
        <w:t>Becoming a Vendor with Rosetti Pivot Limited</w:t>
      </w:r>
    </w:p>
    <w:p w14:paraId="58A97060" w14:textId="77777777" w:rsidR="000661CC" w:rsidRPr="000661CC" w:rsidRDefault="000661CC" w:rsidP="000661CC">
      <w:pPr>
        <w:jc w:val="both"/>
        <w:rPr>
          <w:sz w:val="22"/>
          <w:szCs w:val="22"/>
        </w:rPr>
      </w:pPr>
      <w:r w:rsidRPr="000661CC">
        <w:rPr>
          <w:sz w:val="22"/>
          <w:szCs w:val="22"/>
        </w:rPr>
        <w:t>To be pre-qualified as a registered vendor with Rosetti Pivot Limited, prospective suppliers are required to complete and submit the relevant vendor registration forms along with the necessary supporting documentation.</w:t>
      </w:r>
    </w:p>
    <w:p w14:paraId="7748FEFE" w14:textId="77777777" w:rsidR="000661CC" w:rsidRPr="000661CC" w:rsidRDefault="000661CC" w:rsidP="00FE0971">
      <w:pPr>
        <w:rPr>
          <w:sz w:val="22"/>
          <w:szCs w:val="22"/>
        </w:rPr>
      </w:pPr>
      <w:r w:rsidRPr="000661CC">
        <w:rPr>
          <w:b/>
          <w:bCs/>
          <w:sz w:val="22"/>
          <w:szCs w:val="22"/>
        </w:rPr>
        <w:t>Kindly submit all completed documents via email to:</w:t>
      </w:r>
      <w:r w:rsidRPr="000661CC">
        <w:rPr>
          <w:sz w:val="22"/>
          <w:szCs w:val="22"/>
        </w:rPr>
        <w:br/>
      </w:r>
      <w:r w:rsidRPr="000661CC">
        <w:rPr>
          <w:rFonts w:ascii="Segoe UI Emoji" w:hAnsi="Segoe UI Emoji" w:cs="Segoe UI Emoji"/>
          <w:sz w:val="22"/>
          <w:szCs w:val="22"/>
        </w:rPr>
        <w:t>📧</w:t>
      </w:r>
      <w:r w:rsidRPr="000661CC">
        <w:rPr>
          <w:sz w:val="22"/>
          <w:szCs w:val="22"/>
        </w:rPr>
        <w:t xml:space="preserve"> </w:t>
      </w:r>
      <w:r w:rsidRPr="000661CC">
        <w:rPr>
          <w:b/>
          <w:bCs/>
          <w:sz w:val="22"/>
          <w:szCs w:val="22"/>
        </w:rPr>
        <w:t>ProcurementGroup@rosettipivot.com</w:t>
      </w:r>
    </w:p>
    <w:p w14:paraId="466B5A99" w14:textId="77777777" w:rsidR="000661CC" w:rsidRPr="000661CC" w:rsidRDefault="000661CC" w:rsidP="000661CC">
      <w:pPr>
        <w:jc w:val="both"/>
        <w:rPr>
          <w:b/>
          <w:bCs/>
          <w:sz w:val="22"/>
          <w:szCs w:val="22"/>
        </w:rPr>
      </w:pPr>
      <w:r w:rsidRPr="000661CC">
        <w:rPr>
          <w:b/>
          <w:bCs/>
          <w:sz w:val="22"/>
          <w:szCs w:val="22"/>
        </w:rPr>
        <w:t>Required Documents:</w:t>
      </w:r>
    </w:p>
    <w:p w14:paraId="75D2D48C" w14:textId="77777777" w:rsidR="00AC77B6" w:rsidRPr="00AC77B6" w:rsidRDefault="00AC77B6" w:rsidP="00AC77B6">
      <w:pPr>
        <w:pStyle w:val="ListParagraph"/>
        <w:numPr>
          <w:ilvl w:val="0"/>
          <w:numId w:val="3"/>
        </w:numPr>
        <w:jc w:val="both"/>
        <w:rPr>
          <w:sz w:val="22"/>
          <w:szCs w:val="22"/>
        </w:rPr>
      </w:pPr>
      <w:r w:rsidRPr="00AC77B6">
        <w:rPr>
          <w:sz w:val="22"/>
          <w:szCs w:val="22"/>
        </w:rPr>
        <w:t>Certificate of Incorporation (or equivalent registration document from your country of establishment)</w:t>
      </w:r>
    </w:p>
    <w:p w14:paraId="3430EE6E" w14:textId="77777777" w:rsidR="00AC77B6" w:rsidRPr="00AC77B6" w:rsidRDefault="00AC77B6" w:rsidP="00AC77B6">
      <w:pPr>
        <w:pStyle w:val="ListParagraph"/>
        <w:numPr>
          <w:ilvl w:val="0"/>
          <w:numId w:val="3"/>
        </w:numPr>
        <w:jc w:val="both"/>
        <w:rPr>
          <w:sz w:val="22"/>
          <w:szCs w:val="22"/>
        </w:rPr>
      </w:pPr>
      <w:r w:rsidRPr="00AC77B6">
        <w:rPr>
          <w:sz w:val="22"/>
          <w:szCs w:val="22"/>
        </w:rPr>
        <w:t>Relevant Permits (Note: NUPRC, NCEC, and NOIGIC JQS permits are typically applicable to companies operating within Nigeria. Please provide equivalent permits relevant to your industry and country of operation, if applicable.)</w:t>
      </w:r>
    </w:p>
    <w:p w14:paraId="5437B745" w14:textId="77777777" w:rsidR="00AC77B6" w:rsidRPr="00AC77B6" w:rsidRDefault="00AC77B6" w:rsidP="00AC77B6">
      <w:pPr>
        <w:pStyle w:val="ListParagraph"/>
        <w:numPr>
          <w:ilvl w:val="0"/>
          <w:numId w:val="3"/>
        </w:numPr>
        <w:jc w:val="both"/>
        <w:rPr>
          <w:sz w:val="22"/>
          <w:szCs w:val="22"/>
        </w:rPr>
      </w:pPr>
      <w:r w:rsidRPr="00AC77B6">
        <w:rPr>
          <w:sz w:val="22"/>
          <w:szCs w:val="22"/>
        </w:rPr>
        <w:t>Tax Clearance Certificate (TCC) – minimum of the last three years (or equivalent tax compliance documentation from your country of establishment, if applicable)</w:t>
      </w:r>
    </w:p>
    <w:p w14:paraId="787EAC94" w14:textId="77777777" w:rsidR="00AC77B6" w:rsidRPr="00AC77B6" w:rsidRDefault="00AC77B6" w:rsidP="00AC77B6">
      <w:pPr>
        <w:pStyle w:val="ListParagraph"/>
        <w:numPr>
          <w:ilvl w:val="0"/>
          <w:numId w:val="3"/>
        </w:numPr>
        <w:jc w:val="both"/>
        <w:rPr>
          <w:sz w:val="22"/>
          <w:szCs w:val="22"/>
        </w:rPr>
      </w:pPr>
      <w:r w:rsidRPr="00AC77B6">
        <w:rPr>
          <w:sz w:val="22"/>
          <w:szCs w:val="22"/>
        </w:rPr>
        <w:t>Audited Financial Statements for the most recent fiscal year</w:t>
      </w:r>
    </w:p>
    <w:p w14:paraId="2EAF93CA" w14:textId="77777777" w:rsidR="00AC77B6" w:rsidRPr="00AC77B6" w:rsidRDefault="00AC77B6" w:rsidP="00AC77B6">
      <w:pPr>
        <w:pStyle w:val="ListParagraph"/>
        <w:numPr>
          <w:ilvl w:val="0"/>
          <w:numId w:val="3"/>
        </w:numPr>
        <w:jc w:val="both"/>
        <w:rPr>
          <w:sz w:val="22"/>
          <w:szCs w:val="22"/>
        </w:rPr>
      </w:pPr>
      <w:r w:rsidRPr="00AC77B6">
        <w:rPr>
          <w:sz w:val="22"/>
          <w:szCs w:val="22"/>
        </w:rPr>
        <w:t>Reference Letter from Bank</w:t>
      </w:r>
    </w:p>
    <w:p w14:paraId="20C58720" w14:textId="77777777" w:rsidR="00AC77B6" w:rsidRPr="00AC77B6" w:rsidRDefault="00AC77B6" w:rsidP="00AC77B6">
      <w:pPr>
        <w:pStyle w:val="ListParagraph"/>
        <w:numPr>
          <w:ilvl w:val="0"/>
          <w:numId w:val="3"/>
        </w:numPr>
        <w:jc w:val="both"/>
        <w:rPr>
          <w:sz w:val="22"/>
          <w:szCs w:val="22"/>
        </w:rPr>
      </w:pPr>
      <w:r w:rsidRPr="00AC77B6">
        <w:rPr>
          <w:sz w:val="22"/>
          <w:szCs w:val="22"/>
        </w:rPr>
        <w:t>Company Bank Account Details (on official letterhead)</w:t>
      </w:r>
    </w:p>
    <w:p w14:paraId="54DD88D3" w14:textId="77777777" w:rsidR="00AC77B6" w:rsidRPr="00AC77B6" w:rsidRDefault="00AC77B6" w:rsidP="00AC77B6">
      <w:pPr>
        <w:pStyle w:val="ListParagraph"/>
        <w:numPr>
          <w:ilvl w:val="0"/>
          <w:numId w:val="3"/>
        </w:numPr>
        <w:jc w:val="both"/>
        <w:rPr>
          <w:sz w:val="22"/>
          <w:szCs w:val="22"/>
        </w:rPr>
      </w:pPr>
      <w:r w:rsidRPr="00AC77B6">
        <w:rPr>
          <w:sz w:val="22"/>
          <w:szCs w:val="22"/>
        </w:rPr>
        <w:t>Evidence of Similar Projects or Services Previously Executed (or relevant experience in the oil, gas, and energy sectors)</w:t>
      </w:r>
    </w:p>
    <w:p w14:paraId="51D6FB51" w14:textId="77777777" w:rsidR="00AC77B6" w:rsidRPr="00AC77B6" w:rsidRDefault="00AC77B6" w:rsidP="00AC77B6">
      <w:pPr>
        <w:pStyle w:val="ListParagraph"/>
        <w:numPr>
          <w:ilvl w:val="0"/>
          <w:numId w:val="3"/>
        </w:numPr>
        <w:jc w:val="both"/>
        <w:rPr>
          <w:sz w:val="22"/>
          <w:szCs w:val="22"/>
        </w:rPr>
      </w:pPr>
      <w:r w:rsidRPr="00AC77B6">
        <w:rPr>
          <w:sz w:val="22"/>
          <w:szCs w:val="22"/>
        </w:rPr>
        <w:t>Company Profile</w:t>
      </w:r>
    </w:p>
    <w:p w14:paraId="5B5436A6" w14:textId="77777777" w:rsidR="00AC77B6" w:rsidRPr="00AC77B6" w:rsidRDefault="00AC77B6" w:rsidP="00AC77B6">
      <w:pPr>
        <w:pStyle w:val="ListParagraph"/>
        <w:numPr>
          <w:ilvl w:val="0"/>
          <w:numId w:val="3"/>
        </w:numPr>
        <w:jc w:val="both"/>
        <w:rPr>
          <w:sz w:val="22"/>
          <w:szCs w:val="22"/>
        </w:rPr>
      </w:pPr>
      <w:r w:rsidRPr="00AC77B6">
        <w:rPr>
          <w:sz w:val="22"/>
          <w:szCs w:val="22"/>
        </w:rPr>
        <w:t>Health, Safety and Environmental (HSE) Plan and policy (if applicable)</w:t>
      </w:r>
    </w:p>
    <w:p w14:paraId="35F6FAE6" w14:textId="65C1EAA9" w:rsidR="000661CC" w:rsidRPr="000661CC" w:rsidRDefault="000661CC" w:rsidP="00AC77B6">
      <w:pPr>
        <w:jc w:val="both"/>
        <w:rPr>
          <w:b/>
          <w:bCs/>
          <w:sz w:val="22"/>
          <w:szCs w:val="22"/>
        </w:rPr>
      </w:pPr>
      <w:r w:rsidRPr="000661CC">
        <w:rPr>
          <w:b/>
          <w:bCs/>
          <w:sz w:val="22"/>
          <w:szCs w:val="22"/>
        </w:rPr>
        <w:t>Submission Guidelines:</w:t>
      </w:r>
    </w:p>
    <w:p w14:paraId="5F040951" w14:textId="77777777" w:rsidR="000661CC" w:rsidRPr="000661CC" w:rsidRDefault="000661CC" w:rsidP="000661CC">
      <w:pPr>
        <w:numPr>
          <w:ilvl w:val="0"/>
          <w:numId w:val="2"/>
        </w:numPr>
        <w:jc w:val="both"/>
        <w:rPr>
          <w:sz w:val="22"/>
          <w:szCs w:val="22"/>
        </w:rPr>
      </w:pPr>
      <w:r w:rsidRPr="000661CC">
        <w:rPr>
          <w:sz w:val="22"/>
          <w:szCs w:val="22"/>
        </w:rPr>
        <w:t>All documents must be current, valid, and submitted in PDF format.</w:t>
      </w:r>
    </w:p>
    <w:p w14:paraId="38E6585F" w14:textId="3C71B2E2" w:rsidR="000661CC" w:rsidRPr="000661CC" w:rsidRDefault="000661CC" w:rsidP="000661CC">
      <w:pPr>
        <w:numPr>
          <w:ilvl w:val="0"/>
          <w:numId w:val="2"/>
        </w:numPr>
        <w:jc w:val="both"/>
        <w:rPr>
          <w:sz w:val="22"/>
          <w:szCs w:val="22"/>
        </w:rPr>
      </w:pPr>
      <w:r w:rsidRPr="000661CC">
        <w:rPr>
          <w:sz w:val="22"/>
          <w:szCs w:val="22"/>
        </w:rPr>
        <w:t xml:space="preserve">Ensure that your company name is clearly indicated in the email subject line (e.g., </w:t>
      </w:r>
      <w:r w:rsidRPr="000661CC">
        <w:rPr>
          <w:b/>
          <w:bCs/>
          <w:sz w:val="22"/>
          <w:szCs w:val="22"/>
        </w:rPr>
        <w:t>Vendor Registration – [Your Company Name]</w:t>
      </w:r>
      <w:r w:rsidRPr="000661CC">
        <w:rPr>
          <w:sz w:val="22"/>
          <w:szCs w:val="22"/>
        </w:rPr>
        <w:t>).</w:t>
      </w:r>
      <w:r w:rsidR="004C72F9">
        <w:rPr>
          <w:sz w:val="22"/>
          <w:szCs w:val="22"/>
          <w:lang w:val="en-US"/>
        </w:rPr>
        <w:t xml:space="preserve"> </w:t>
      </w:r>
      <w:r w:rsidR="004C72F9" w:rsidRPr="004C72F9">
        <w:rPr>
          <w:sz w:val="22"/>
          <w:szCs w:val="22"/>
          <w:lang w:val="en-US"/>
        </w:rPr>
        <w:t>This will help us to quickly identify and process your application.</w:t>
      </w:r>
    </w:p>
    <w:p w14:paraId="77D8F639" w14:textId="77777777" w:rsidR="000661CC" w:rsidRPr="000661CC" w:rsidRDefault="000661CC" w:rsidP="000661CC">
      <w:pPr>
        <w:numPr>
          <w:ilvl w:val="0"/>
          <w:numId w:val="2"/>
        </w:numPr>
        <w:jc w:val="both"/>
        <w:rPr>
          <w:sz w:val="22"/>
          <w:szCs w:val="22"/>
        </w:rPr>
      </w:pPr>
      <w:r w:rsidRPr="000661CC">
        <w:rPr>
          <w:sz w:val="22"/>
          <w:szCs w:val="22"/>
        </w:rPr>
        <w:t>Incomplete submissions may delay the review and approval process.</w:t>
      </w:r>
    </w:p>
    <w:p w14:paraId="596ACE02" w14:textId="5B220A83" w:rsidR="000661CC" w:rsidRPr="000661CC" w:rsidRDefault="000661CC" w:rsidP="00FE0971">
      <w:pPr>
        <w:rPr>
          <w:sz w:val="22"/>
          <w:szCs w:val="22"/>
        </w:rPr>
      </w:pPr>
      <w:r w:rsidRPr="000661CC">
        <w:rPr>
          <w:sz w:val="22"/>
          <w:szCs w:val="22"/>
        </w:rPr>
        <w:t xml:space="preserve">For further inquiries or support regarding vendor registration, please contact our Procurement Team at: </w:t>
      </w:r>
      <w:r w:rsidRPr="000661CC">
        <w:rPr>
          <w:b/>
          <w:bCs/>
          <w:sz w:val="22"/>
          <w:szCs w:val="22"/>
        </w:rPr>
        <w:t>ProcurementGroup@rosettipivot.com</w:t>
      </w:r>
    </w:p>
    <w:p w14:paraId="6D68D130" w14:textId="43FA2466" w:rsidR="000661CC" w:rsidRPr="00FE0971" w:rsidRDefault="000661CC" w:rsidP="00FE0971">
      <w:pPr>
        <w:jc w:val="both"/>
        <w:rPr>
          <w:sz w:val="22"/>
          <w:szCs w:val="22"/>
        </w:rPr>
      </w:pPr>
      <w:r w:rsidRPr="000661CC">
        <w:rPr>
          <w:sz w:val="22"/>
          <w:szCs w:val="22"/>
        </w:rPr>
        <w:lastRenderedPageBreak/>
        <w:t>We look forward to building a lasting and mutually beneficial relationship with you.</w:t>
      </w:r>
    </w:p>
    <w:sectPr w:rsidR="000661CC" w:rsidRPr="00FE09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11CB"/>
    <w:multiLevelType w:val="multilevel"/>
    <w:tmpl w:val="9B70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B019F"/>
    <w:multiLevelType w:val="hybridMultilevel"/>
    <w:tmpl w:val="E1B683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7A0903A3"/>
    <w:multiLevelType w:val="multilevel"/>
    <w:tmpl w:val="72F0E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744098">
    <w:abstractNumId w:val="2"/>
  </w:num>
  <w:num w:numId="2" w16cid:durableId="1292252660">
    <w:abstractNumId w:val="0"/>
  </w:num>
  <w:num w:numId="3" w16cid:durableId="323973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1CC"/>
    <w:rsid w:val="000661CC"/>
    <w:rsid w:val="00284A83"/>
    <w:rsid w:val="004732D8"/>
    <w:rsid w:val="00491683"/>
    <w:rsid w:val="004C72F9"/>
    <w:rsid w:val="007359BA"/>
    <w:rsid w:val="00AC77B6"/>
    <w:rsid w:val="00D05B28"/>
    <w:rsid w:val="00D60F9A"/>
    <w:rsid w:val="00E37FDA"/>
    <w:rsid w:val="00FC7C3E"/>
    <w:rsid w:val="00FE0971"/>
  </w:rsids>
  <m:mathPr>
    <m:mathFont m:val="Cambria Math"/>
    <m:brkBin m:val="before"/>
    <m:brkBinSub m:val="--"/>
    <m:smallFrac m:val="0"/>
    <m:dispDef/>
    <m:lMargin m:val="0"/>
    <m:rMargin m:val="0"/>
    <m:defJc m:val="centerGroup"/>
    <m:wrapIndent m:val="1440"/>
    <m:intLim m:val="subSup"/>
    <m:naryLim m:val="undOvr"/>
  </m:mathPr>
  <w:themeFontLang w:val="en-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9BF39"/>
  <w15:chartTrackingRefBased/>
  <w15:docId w15:val="{885E9F7E-D50E-41B8-8B27-32634D8B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61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61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61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61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61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61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61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61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61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1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61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61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61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61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61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61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61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61CC"/>
    <w:rPr>
      <w:rFonts w:eastAsiaTheme="majorEastAsia" w:cstheme="majorBidi"/>
      <w:color w:val="272727" w:themeColor="text1" w:themeTint="D8"/>
    </w:rPr>
  </w:style>
  <w:style w:type="paragraph" w:styleId="Title">
    <w:name w:val="Title"/>
    <w:basedOn w:val="Normal"/>
    <w:next w:val="Normal"/>
    <w:link w:val="TitleChar"/>
    <w:uiPriority w:val="10"/>
    <w:qFormat/>
    <w:rsid w:val="000661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1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61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61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61CC"/>
    <w:pPr>
      <w:spacing w:before="160"/>
      <w:jc w:val="center"/>
    </w:pPr>
    <w:rPr>
      <w:i/>
      <w:iCs/>
      <w:color w:val="404040" w:themeColor="text1" w:themeTint="BF"/>
    </w:rPr>
  </w:style>
  <w:style w:type="character" w:customStyle="1" w:styleId="QuoteChar">
    <w:name w:val="Quote Char"/>
    <w:basedOn w:val="DefaultParagraphFont"/>
    <w:link w:val="Quote"/>
    <w:uiPriority w:val="29"/>
    <w:rsid w:val="000661CC"/>
    <w:rPr>
      <w:i/>
      <w:iCs/>
      <w:color w:val="404040" w:themeColor="text1" w:themeTint="BF"/>
    </w:rPr>
  </w:style>
  <w:style w:type="paragraph" w:styleId="ListParagraph">
    <w:name w:val="List Paragraph"/>
    <w:basedOn w:val="Normal"/>
    <w:uiPriority w:val="34"/>
    <w:qFormat/>
    <w:rsid w:val="000661CC"/>
    <w:pPr>
      <w:ind w:left="720"/>
      <w:contextualSpacing/>
    </w:pPr>
  </w:style>
  <w:style w:type="character" w:styleId="IntenseEmphasis">
    <w:name w:val="Intense Emphasis"/>
    <w:basedOn w:val="DefaultParagraphFont"/>
    <w:uiPriority w:val="21"/>
    <w:qFormat/>
    <w:rsid w:val="000661CC"/>
    <w:rPr>
      <w:i/>
      <w:iCs/>
      <w:color w:val="0F4761" w:themeColor="accent1" w:themeShade="BF"/>
    </w:rPr>
  </w:style>
  <w:style w:type="paragraph" w:styleId="IntenseQuote">
    <w:name w:val="Intense Quote"/>
    <w:basedOn w:val="Normal"/>
    <w:next w:val="Normal"/>
    <w:link w:val="IntenseQuoteChar"/>
    <w:uiPriority w:val="30"/>
    <w:qFormat/>
    <w:rsid w:val="000661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61CC"/>
    <w:rPr>
      <w:i/>
      <w:iCs/>
      <w:color w:val="0F4761" w:themeColor="accent1" w:themeShade="BF"/>
    </w:rPr>
  </w:style>
  <w:style w:type="character" w:styleId="IntenseReference">
    <w:name w:val="Intense Reference"/>
    <w:basedOn w:val="DefaultParagraphFont"/>
    <w:uiPriority w:val="32"/>
    <w:qFormat/>
    <w:rsid w:val="000661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5130">
      <w:bodyDiv w:val="1"/>
      <w:marLeft w:val="0"/>
      <w:marRight w:val="0"/>
      <w:marTop w:val="0"/>
      <w:marBottom w:val="0"/>
      <w:divBdr>
        <w:top w:val="none" w:sz="0" w:space="0" w:color="auto"/>
        <w:left w:val="none" w:sz="0" w:space="0" w:color="auto"/>
        <w:bottom w:val="none" w:sz="0" w:space="0" w:color="auto"/>
        <w:right w:val="none" w:sz="0" w:space="0" w:color="auto"/>
      </w:divBdr>
    </w:div>
    <w:div w:id="143000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ThankGod Okoro (Rosetti Pivot)</dc:creator>
  <cp:keywords/>
  <dc:description/>
  <cp:lastModifiedBy>Amarachi Ohiaeri (Rosetti Pivot)</cp:lastModifiedBy>
  <cp:revision>7</cp:revision>
  <cp:lastPrinted>2025-04-30T08:57:00Z</cp:lastPrinted>
  <dcterms:created xsi:type="dcterms:W3CDTF">2025-05-02T05:03:00Z</dcterms:created>
  <dcterms:modified xsi:type="dcterms:W3CDTF">2025-05-02T06:56:00Z</dcterms:modified>
</cp:coreProperties>
</file>